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6E9B8" w14:textId="77777777" w:rsidR="00E36DA8" w:rsidRPr="00672273" w:rsidRDefault="00E36DA8" w:rsidP="00E3B686">
      <w:pPr>
        <w:autoSpaceDE w:val="0"/>
        <w:autoSpaceDN w:val="0"/>
        <w:adjustRightInd w:val="0"/>
        <w:spacing w:line="320" w:lineRule="atLeast"/>
        <w:ind w:right="349"/>
        <w:jc w:val="right"/>
        <w:rPr>
          <w:b/>
          <w:bCs/>
          <w:i/>
          <w:iCs/>
          <w:noProof/>
          <w:spacing w:val="80"/>
          <w:lang w:val="ro-RO"/>
        </w:rPr>
      </w:pPr>
      <w:r w:rsidRPr="00E3B686">
        <w:rPr>
          <w:b/>
          <w:bCs/>
          <w:i/>
          <w:iCs/>
          <w:noProof/>
          <w:spacing w:val="80"/>
          <w:lang w:val="ro-RO"/>
        </w:rPr>
        <w:t xml:space="preserve">ANEXA </w:t>
      </w:r>
      <w:r w:rsidR="4F1D754B" w:rsidRPr="00E3B686">
        <w:rPr>
          <w:b/>
          <w:bCs/>
          <w:i/>
          <w:iCs/>
          <w:noProof/>
          <w:spacing w:val="80"/>
          <w:lang w:val="ro-RO"/>
        </w:rPr>
        <w:t>5 FV</w:t>
      </w:r>
    </w:p>
    <w:p w14:paraId="1D46E9B9" w14:textId="77777777" w:rsidR="00E47AFC" w:rsidRDefault="00E47AFC" w:rsidP="00E47AFC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r>
        <w:rPr>
          <w:noProof/>
          <w:lang w:val="ro-RO"/>
        </w:rPr>
        <w:t xml:space="preserve">Universitatea </w:t>
      </w:r>
      <w:r w:rsidR="008278AE">
        <w:rPr>
          <w:noProof/>
          <w:lang w:val="ro-RO"/>
        </w:rPr>
        <w:t xml:space="preserve">Națională de Știință și Tehnologie </w:t>
      </w:r>
      <w:r>
        <w:rPr>
          <w:noProof/>
          <w:lang w:val="ro-RO"/>
        </w:rPr>
        <w:t>POLITEHNICA Bucureşti</w:t>
      </w:r>
    </w:p>
    <w:p w14:paraId="1D46E9BA" w14:textId="77777777" w:rsidR="006F11BB" w:rsidRPr="00424B19" w:rsidRDefault="006F11BB" w:rsidP="006F11BB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r w:rsidRPr="00424B19">
        <w:rPr>
          <w:noProof/>
          <w:lang w:val="ro-RO"/>
        </w:rPr>
        <w:t>Facultatea</w:t>
      </w:r>
      <w:r w:rsidRPr="00734AD4">
        <w:rPr>
          <w:bCs/>
          <w:iCs/>
          <w:lang w:val="ro-RO"/>
        </w:rPr>
        <w:t xml:space="preserve">: </w:t>
      </w:r>
      <w:r>
        <w:rPr>
          <w:bCs/>
          <w:iCs/>
          <w:lang w:val="ro-RO"/>
        </w:rPr>
        <w:t>Inginerie Industriala si Robotica</w:t>
      </w:r>
    </w:p>
    <w:p w14:paraId="1D46E9BB" w14:textId="77777777" w:rsidR="006F11BB" w:rsidRPr="00424B19" w:rsidRDefault="006F11BB" w:rsidP="006F11BB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r>
        <w:rPr>
          <w:noProof/>
          <w:lang w:val="ro-RO"/>
        </w:rPr>
        <w:t>Departamentul</w:t>
      </w:r>
      <w:r w:rsidRPr="00734AD4">
        <w:rPr>
          <w:bCs/>
          <w:iCs/>
          <w:lang w:val="ro-RO"/>
        </w:rPr>
        <w:t xml:space="preserve">: </w:t>
      </w:r>
      <w:r>
        <w:rPr>
          <w:bCs/>
          <w:iCs/>
          <w:lang w:val="ro-RO"/>
        </w:rPr>
        <w:t xml:space="preserve">Roboti si Sisteme de </w:t>
      </w:r>
      <w:proofErr w:type="spellStart"/>
      <w:r>
        <w:rPr>
          <w:bCs/>
          <w:iCs/>
          <w:lang w:val="ro-RO"/>
        </w:rPr>
        <w:t>Productie</w:t>
      </w:r>
      <w:proofErr w:type="spellEnd"/>
    </w:p>
    <w:p w14:paraId="1D46E9BC" w14:textId="265893D7" w:rsidR="00734AD4" w:rsidRPr="00734AD4" w:rsidRDefault="00734AD4" w:rsidP="00734AD4">
      <w:pPr>
        <w:autoSpaceDE w:val="0"/>
        <w:autoSpaceDN w:val="0"/>
        <w:adjustRightInd w:val="0"/>
        <w:spacing w:line="320" w:lineRule="atLeast"/>
        <w:jc w:val="both"/>
        <w:rPr>
          <w:bCs/>
          <w:noProof/>
          <w:lang w:val="ro-RO"/>
        </w:rPr>
      </w:pPr>
      <w:r w:rsidRPr="00734AD4">
        <w:rPr>
          <w:bCs/>
          <w:noProof/>
          <w:lang w:val="ro-RO"/>
        </w:rPr>
        <w:t xml:space="preserve">Nume </w:t>
      </w:r>
      <w:r>
        <w:rPr>
          <w:bCs/>
          <w:noProof/>
          <w:lang w:val="ro-RO"/>
        </w:rPr>
        <w:t>P</w:t>
      </w:r>
      <w:r w:rsidRPr="00734AD4">
        <w:rPr>
          <w:bCs/>
          <w:noProof/>
          <w:lang w:val="ro-RO"/>
        </w:rPr>
        <w:t>renume</w:t>
      </w:r>
      <w:r w:rsidRPr="00734AD4">
        <w:rPr>
          <w:bCs/>
          <w:iCs/>
          <w:lang w:val="ro-RO"/>
        </w:rPr>
        <w:t xml:space="preserve">: </w:t>
      </w:r>
      <w:r w:rsidR="008B0666">
        <w:rPr>
          <w:bCs/>
          <w:iCs/>
          <w:lang w:val="ro-RO"/>
        </w:rPr>
        <w:t>Lidia Florentina PARPALĂ</w:t>
      </w:r>
    </w:p>
    <w:p w14:paraId="1D46E9BD" w14:textId="153AD535" w:rsidR="00734AD4" w:rsidRPr="00734AD4" w:rsidRDefault="00734AD4" w:rsidP="00734AD4">
      <w:pPr>
        <w:autoSpaceDE w:val="0"/>
        <w:autoSpaceDN w:val="0"/>
        <w:adjustRightInd w:val="0"/>
        <w:spacing w:line="320" w:lineRule="atLeast"/>
        <w:jc w:val="both"/>
        <w:rPr>
          <w:bCs/>
          <w:noProof/>
          <w:lang w:val="ro-RO"/>
        </w:rPr>
      </w:pPr>
      <w:r w:rsidRPr="00734AD4">
        <w:rPr>
          <w:bCs/>
          <w:noProof/>
          <w:lang w:val="ro-RO"/>
        </w:rPr>
        <w:t>Gradul didactic</w:t>
      </w:r>
      <w:r w:rsidRPr="00734AD4">
        <w:rPr>
          <w:bCs/>
          <w:iCs/>
          <w:lang w:val="ro-RO"/>
        </w:rPr>
        <w:t xml:space="preserve">: </w:t>
      </w:r>
      <w:r w:rsidR="008B0666">
        <w:rPr>
          <w:bCs/>
          <w:iCs/>
          <w:lang w:val="ro-RO"/>
        </w:rPr>
        <w:t>Șef Lucrări</w:t>
      </w:r>
    </w:p>
    <w:p w14:paraId="1D46E9BE" w14:textId="77777777" w:rsidR="00E36DA8" w:rsidRDefault="00E36DA8" w:rsidP="00934BE1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</w:p>
    <w:p w14:paraId="1D46E9BF" w14:textId="77777777" w:rsidR="00E36DA8" w:rsidRDefault="00E36DA8" w:rsidP="00934BE1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</w:p>
    <w:p w14:paraId="1D46E9C0" w14:textId="77777777" w:rsidR="00E36DA8" w:rsidRPr="00672273" w:rsidRDefault="00E36DA8" w:rsidP="00934BE1">
      <w:pPr>
        <w:autoSpaceDE w:val="0"/>
        <w:autoSpaceDN w:val="0"/>
        <w:adjustRightInd w:val="0"/>
        <w:spacing w:line="320" w:lineRule="atLeast"/>
        <w:jc w:val="center"/>
        <w:rPr>
          <w:b/>
          <w:noProof/>
          <w:spacing w:val="100"/>
          <w:sz w:val="32"/>
          <w:szCs w:val="32"/>
          <w:lang w:val="ro-RO"/>
        </w:rPr>
      </w:pPr>
      <w:r w:rsidRPr="00672273">
        <w:rPr>
          <w:b/>
          <w:noProof/>
          <w:spacing w:val="100"/>
          <w:sz w:val="32"/>
          <w:szCs w:val="32"/>
          <w:lang w:val="ro-RO"/>
        </w:rPr>
        <w:t>LISTA</w:t>
      </w:r>
    </w:p>
    <w:p w14:paraId="1D46E9C1" w14:textId="77777777" w:rsidR="00E36DA8" w:rsidRPr="00EB729A" w:rsidRDefault="00E36DA8" w:rsidP="00934BE1">
      <w:pPr>
        <w:autoSpaceDE w:val="0"/>
        <w:autoSpaceDN w:val="0"/>
        <w:adjustRightInd w:val="0"/>
        <w:spacing w:line="320" w:lineRule="atLeast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lucrărilor </w:t>
      </w:r>
      <w:proofErr w:type="spellStart"/>
      <w:r>
        <w:rPr>
          <w:b/>
          <w:sz w:val="28"/>
          <w:szCs w:val="28"/>
          <w:lang w:val="ro-RO"/>
        </w:rPr>
        <w:t>ştiinţifice</w:t>
      </w:r>
      <w:proofErr w:type="spellEnd"/>
      <w:r w:rsidRPr="00EB729A">
        <w:rPr>
          <w:b/>
          <w:sz w:val="28"/>
          <w:szCs w:val="28"/>
          <w:lang w:val="ro-RO"/>
        </w:rPr>
        <w:t xml:space="preserve"> în domeniul disciplinelor din postul didactic</w:t>
      </w:r>
    </w:p>
    <w:p w14:paraId="1D46E9C2" w14:textId="77777777" w:rsidR="00E36DA8" w:rsidRPr="00424B19" w:rsidRDefault="00E36DA8" w:rsidP="00934BE1">
      <w:pPr>
        <w:autoSpaceDE w:val="0"/>
        <w:autoSpaceDN w:val="0"/>
        <w:adjustRightInd w:val="0"/>
        <w:spacing w:line="320" w:lineRule="atLeast"/>
        <w:rPr>
          <w:noProof/>
          <w:lang w:val="ro-RO"/>
        </w:rPr>
      </w:pPr>
    </w:p>
    <w:p w14:paraId="1D46E9C3" w14:textId="77777777" w:rsidR="00E36DA8" w:rsidRPr="00424B19" w:rsidRDefault="00E36DA8" w:rsidP="00E36DA8">
      <w:pPr>
        <w:numPr>
          <w:ilvl w:val="0"/>
          <w:numId w:val="9"/>
        </w:numPr>
        <w:tabs>
          <w:tab w:val="left" w:pos="399"/>
        </w:tabs>
        <w:autoSpaceDE w:val="0"/>
        <w:autoSpaceDN w:val="0"/>
        <w:adjustRightInd w:val="0"/>
        <w:spacing w:line="320" w:lineRule="atLeast"/>
        <w:ind w:left="0" w:firstLine="0"/>
        <w:jc w:val="both"/>
        <w:rPr>
          <w:b/>
          <w:noProof/>
          <w:lang w:val="ro-RO"/>
        </w:rPr>
      </w:pPr>
      <w:r w:rsidRPr="00424B19">
        <w:rPr>
          <w:b/>
          <w:noProof/>
          <w:lang w:val="ro-RO"/>
        </w:rPr>
        <w:t>Teza de doctorat</w:t>
      </w:r>
    </w:p>
    <w:p w14:paraId="1D46E9C4" w14:textId="4C643770" w:rsidR="00E36DA8" w:rsidRDefault="00F65403" w:rsidP="00934BE1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F65403">
        <w:rPr>
          <w:noProof/>
          <w:spacing w:val="-2"/>
          <w:lang w:val="ro-RO"/>
        </w:rPr>
        <w:t>Contribuţii privind platforma INTERNET/INTRANET/EXTRANET pentru propagarea cerinţelor clienţilor în realizarea produselor industriale</w:t>
      </w:r>
      <w:r w:rsidR="00802312">
        <w:rPr>
          <w:noProof/>
          <w:spacing w:val="-2"/>
          <w:lang w:val="ro-RO"/>
        </w:rPr>
        <w:t>, susținută în noiembrie 200</w:t>
      </w:r>
      <w:r w:rsidR="00263F36">
        <w:rPr>
          <w:noProof/>
          <w:spacing w:val="-2"/>
          <w:lang w:val="ro-RO"/>
        </w:rPr>
        <w:t>7</w:t>
      </w:r>
    </w:p>
    <w:p w14:paraId="1D46E9C5" w14:textId="77777777" w:rsidR="00E36DA8" w:rsidRPr="00424B19" w:rsidRDefault="00E36DA8" w:rsidP="00934BE1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</w:p>
    <w:p w14:paraId="1D46E9C6" w14:textId="77777777" w:rsidR="00E36DA8" w:rsidRPr="00424B19" w:rsidRDefault="00E36DA8" w:rsidP="00E36DA8">
      <w:pPr>
        <w:numPr>
          <w:ilvl w:val="0"/>
          <w:numId w:val="9"/>
        </w:numPr>
        <w:tabs>
          <w:tab w:val="left" w:pos="142"/>
          <w:tab w:val="left" w:pos="399"/>
        </w:tabs>
        <w:spacing w:line="320" w:lineRule="atLeast"/>
        <w:ind w:hanging="720"/>
        <w:jc w:val="both"/>
        <w:rPr>
          <w:b/>
          <w:noProof/>
          <w:spacing w:val="-2"/>
          <w:lang w:val="ro-RO"/>
        </w:rPr>
      </w:pPr>
      <w:r w:rsidRPr="00424B19">
        <w:rPr>
          <w:b/>
          <w:noProof/>
          <w:spacing w:val="-2"/>
          <w:lang w:val="ro-RO"/>
        </w:rPr>
        <w:t xml:space="preserve">Cărţi si capitole în cărţi </w:t>
      </w:r>
      <w:r w:rsidRPr="00424B19">
        <w:rPr>
          <w:b/>
          <w:lang w:val="ro-RO"/>
        </w:rPr>
        <w:t xml:space="preserve">publicate </w:t>
      </w:r>
      <w:r>
        <w:rPr>
          <w:b/>
          <w:lang w:val="ro-RO"/>
        </w:rPr>
        <w:t>în ultimii 10 ani</w:t>
      </w:r>
      <w:r w:rsidRPr="00424B19">
        <w:rPr>
          <w:b/>
          <w:lang w:val="ro-RO"/>
        </w:rPr>
        <w:t xml:space="preserve"> </w:t>
      </w:r>
    </w:p>
    <w:p w14:paraId="6E0C4463" w14:textId="0B65FC2F" w:rsidR="004A5FDF" w:rsidRDefault="00E36DA8" w:rsidP="004A5FDF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b/>
          <w:snapToGrid w:val="0"/>
          <w:lang w:val="ro-RO"/>
        </w:rPr>
      </w:pPr>
      <w:r w:rsidRPr="004A5FDF">
        <w:rPr>
          <w:noProof/>
          <w:lang w:val="ro-RO"/>
        </w:rPr>
        <w:t>1.</w:t>
      </w:r>
      <w:r w:rsidR="004A5FDF" w:rsidRPr="004A5FDF">
        <w:rPr>
          <w:rFonts w:ascii="Calibri" w:hAnsi="Calibri"/>
          <w:bCs/>
          <w:snapToGrid w:val="0"/>
          <w:lang w:val="ro-RO"/>
        </w:rPr>
        <w:t xml:space="preserve"> </w:t>
      </w:r>
      <w:r w:rsidR="004A5FDF">
        <w:rPr>
          <w:rFonts w:ascii="Calibri" w:hAnsi="Calibri"/>
          <w:bCs/>
          <w:snapToGrid w:val="0"/>
          <w:lang w:val="ro-RO"/>
        </w:rPr>
        <w:t xml:space="preserve">Radu Constantin </w:t>
      </w:r>
      <w:r w:rsidR="00374C82">
        <w:rPr>
          <w:rFonts w:ascii="Calibri" w:hAnsi="Calibri"/>
          <w:bCs/>
          <w:snapToGrid w:val="0"/>
          <w:lang w:val="ro-RO"/>
        </w:rPr>
        <w:t>PARPALĂ</w:t>
      </w:r>
      <w:r w:rsidR="004A5FDF">
        <w:rPr>
          <w:rFonts w:ascii="Calibri" w:hAnsi="Calibri"/>
          <w:bCs/>
          <w:snapToGrid w:val="0"/>
          <w:lang w:val="ro-RO"/>
        </w:rPr>
        <w:t xml:space="preserve">, </w:t>
      </w:r>
      <w:r w:rsidR="004A5FDF" w:rsidRPr="00374C82">
        <w:rPr>
          <w:rFonts w:ascii="Calibri" w:hAnsi="Calibri"/>
          <w:bCs/>
          <w:snapToGrid w:val="0"/>
          <w:lang w:val="ro-RO"/>
        </w:rPr>
        <w:t xml:space="preserve">Lidia Florentina </w:t>
      </w:r>
      <w:r w:rsidR="00374C82" w:rsidRPr="00374C82">
        <w:rPr>
          <w:rFonts w:ascii="Calibri" w:hAnsi="Calibri"/>
          <w:bCs/>
          <w:snapToGrid w:val="0"/>
          <w:lang w:val="ro-RO"/>
        </w:rPr>
        <w:t>PARPALĂ</w:t>
      </w:r>
      <w:r w:rsidR="00374C82" w:rsidRPr="002920F4">
        <w:rPr>
          <w:rFonts w:ascii="Calibri" w:hAnsi="Calibri"/>
          <w:b/>
          <w:snapToGrid w:val="0"/>
          <w:lang w:val="ro-RO"/>
        </w:rPr>
        <w:t xml:space="preserve"> </w:t>
      </w:r>
      <w:r w:rsidR="004A5FDF">
        <w:rPr>
          <w:rFonts w:ascii="Calibri" w:hAnsi="Calibri"/>
          <w:bCs/>
          <w:snapToGrid w:val="0"/>
          <w:lang w:val="ro-RO"/>
        </w:rPr>
        <w:t>(2022)</w:t>
      </w:r>
      <w:r w:rsidR="004A5FDF" w:rsidRPr="00F15DEA">
        <w:rPr>
          <w:rFonts w:ascii="Calibri" w:hAnsi="Calibri"/>
          <w:bCs/>
          <w:snapToGrid w:val="0"/>
          <w:lang w:val="ro-RO"/>
        </w:rPr>
        <w:t>Parametrizarea, optimizarea și managementul bazelor de date, Îndrumar de Laborator</w:t>
      </w:r>
      <w:r w:rsidR="004A5FDF">
        <w:rPr>
          <w:rFonts w:ascii="Calibri" w:hAnsi="Calibri"/>
          <w:bCs/>
          <w:snapToGrid w:val="0"/>
          <w:lang w:val="ro-RO"/>
        </w:rPr>
        <w:t>, Editura BREN, București, 107 pagini, ISBN 978-606-610-272-8</w:t>
      </w:r>
    </w:p>
    <w:p w14:paraId="1D46E9C8" w14:textId="77777777" w:rsidR="00E36DA8" w:rsidRPr="00424B19" w:rsidRDefault="00E36DA8" w:rsidP="00934BE1">
      <w:pPr>
        <w:pStyle w:val="ListParagraph1"/>
        <w:tabs>
          <w:tab w:val="left" w:pos="399"/>
        </w:tabs>
        <w:spacing w:line="320" w:lineRule="atLeast"/>
        <w:ind w:left="0"/>
        <w:jc w:val="both"/>
        <w:rPr>
          <w:noProof/>
        </w:rPr>
      </w:pPr>
    </w:p>
    <w:p w14:paraId="1D46E9C9" w14:textId="77777777" w:rsidR="00E36DA8" w:rsidRPr="00424B19" w:rsidRDefault="00E36DA8" w:rsidP="00E36DA8">
      <w:pPr>
        <w:numPr>
          <w:ilvl w:val="0"/>
          <w:numId w:val="9"/>
        </w:numPr>
        <w:tabs>
          <w:tab w:val="left" w:pos="142"/>
          <w:tab w:val="left" w:pos="399"/>
        </w:tabs>
        <w:spacing w:line="320" w:lineRule="atLeast"/>
        <w:ind w:left="714" w:hanging="714"/>
        <w:jc w:val="both"/>
        <w:rPr>
          <w:b/>
          <w:noProof/>
          <w:spacing w:val="-2"/>
          <w:lang w:val="ro-RO"/>
        </w:rPr>
      </w:pPr>
      <w:r w:rsidRPr="00424B19">
        <w:rPr>
          <w:b/>
          <w:noProof/>
          <w:spacing w:val="-2"/>
          <w:lang w:val="ro-RO"/>
        </w:rPr>
        <w:t xml:space="preserve">Lucrări indexate ISI/BDI </w:t>
      </w:r>
      <w:r w:rsidRPr="00424B19">
        <w:rPr>
          <w:b/>
          <w:lang w:val="ro-RO"/>
        </w:rPr>
        <w:t xml:space="preserve">publicate </w:t>
      </w:r>
      <w:r>
        <w:rPr>
          <w:b/>
          <w:lang w:val="ro-RO"/>
        </w:rPr>
        <w:t>în ultimii 10 ani</w:t>
      </w:r>
      <w:r w:rsidRPr="00424B19">
        <w:rPr>
          <w:b/>
          <w:lang w:val="ro-RO"/>
        </w:rPr>
        <w:t xml:space="preserve"> </w:t>
      </w:r>
    </w:p>
    <w:p w14:paraId="5C62558F" w14:textId="61C54F79" w:rsidR="00C04037" w:rsidRPr="00F50EED" w:rsidRDefault="00ED11C6" w:rsidP="004B038C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F50EED">
        <w:rPr>
          <w:noProof/>
          <w:spacing w:val="-2"/>
          <w:lang w:val="ro-RO"/>
        </w:rPr>
        <w:t>Diana Popescu, Stefan Cula, Lidia Florentina Parpala</w:t>
      </w:r>
      <w:r w:rsidR="00F50EED">
        <w:rPr>
          <w:noProof/>
          <w:spacing w:val="-2"/>
          <w:lang w:val="ro-RO"/>
        </w:rPr>
        <w:t xml:space="preserve"> (2026) </w:t>
      </w:r>
      <w:r w:rsidR="00CA59F9" w:rsidRPr="00CA59F9">
        <w:rPr>
          <w:i/>
          <w:iCs/>
          <w:noProof/>
          <w:spacing w:val="-2"/>
          <w:lang w:val="ro-RO"/>
        </w:rPr>
        <w:t>Influence of 3D Printing Parameters on Apparent Resistivity, Repeatability and Time-Dependent Drift of Conductive PLA</w:t>
      </w:r>
      <w:r w:rsidR="00CA59F9">
        <w:rPr>
          <w:i/>
          <w:iCs/>
          <w:noProof/>
          <w:spacing w:val="-2"/>
          <w:lang w:val="ro-RO"/>
        </w:rPr>
        <w:t xml:space="preserve">, </w:t>
      </w:r>
      <w:r w:rsidR="00E43503">
        <w:rPr>
          <w:rStyle w:val="Emphasis"/>
          <w:rFonts w:ascii="Arial" w:hAnsi="Arial" w:cs="Arial"/>
          <w:color w:val="222222"/>
          <w:sz w:val="21"/>
          <w:szCs w:val="21"/>
          <w:shd w:val="clear" w:color="auto" w:fill="FFFFFF"/>
        </w:rPr>
        <w:t>Polymers</w:t>
      </w:r>
      <w:r w:rsidR="00E43503">
        <w:rPr>
          <w:rFonts w:ascii="Arial" w:hAnsi="Arial" w:cs="Arial"/>
          <w:color w:val="222222"/>
          <w:sz w:val="21"/>
          <w:szCs w:val="21"/>
          <w:shd w:val="clear" w:color="auto" w:fill="FFFFFF"/>
        </w:rPr>
        <w:t> </w:t>
      </w:r>
      <w:r w:rsidR="00E43503">
        <w:rPr>
          <w:rFonts w:ascii="Arial" w:hAnsi="Arial" w:cs="Arial"/>
          <w:b/>
          <w:bCs/>
          <w:color w:val="222222"/>
          <w:sz w:val="21"/>
          <w:szCs w:val="21"/>
          <w:shd w:val="clear" w:color="auto" w:fill="FFFFFF"/>
        </w:rPr>
        <w:t>2026</w:t>
      </w:r>
      <w:r w:rsidR="00E43503">
        <w:rPr>
          <w:rFonts w:ascii="Arial" w:hAnsi="Arial" w:cs="Arial"/>
          <w:color w:val="222222"/>
          <w:sz w:val="21"/>
          <w:szCs w:val="21"/>
          <w:shd w:val="clear" w:color="auto" w:fill="FFFFFF"/>
        </w:rPr>
        <w:t>, </w:t>
      </w:r>
      <w:r w:rsidR="00E43503">
        <w:rPr>
          <w:rStyle w:val="Emphasis"/>
          <w:rFonts w:ascii="Arial" w:hAnsi="Arial" w:cs="Arial"/>
          <w:color w:val="222222"/>
          <w:sz w:val="21"/>
          <w:szCs w:val="21"/>
          <w:shd w:val="clear" w:color="auto" w:fill="FFFFFF"/>
        </w:rPr>
        <w:t>18</w:t>
      </w:r>
      <w:r w:rsidR="00E43503">
        <w:rPr>
          <w:rFonts w:ascii="Arial" w:hAnsi="Arial" w:cs="Arial"/>
          <w:color w:val="222222"/>
          <w:sz w:val="21"/>
          <w:szCs w:val="21"/>
          <w:shd w:val="clear" w:color="auto" w:fill="FFFFFF"/>
        </w:rPr>
        <w:t>(11), 1274; </w:t>
      </w:r>
      <w:hyperlink r:id="rId10" w:history="1">
        <w:r w:rsidR="00E43503">
          <w:rPr>
            <w:rStyle w:val="Hyperlink"/>
            <w:rFonts w:ascii="Arial" w:hAnsi="Arial" w:cs="Arial"/>
            <w:b/>
            <w:bCs/>
            <w:color w:val="4F5671"/>
            <w:sz w:val="21"/>
            <w:szCs w:val="21"/>
            <w:u w:val="none"/>
            <w:shd w:val="clear" w:color="auto" w:fill="FFFFFF"/>
          </w:rPr>
          <w:t>https://doi.org/10.3390/polym18111274</w:t>
        </w:r>
      </w:hyperlink>
    </w:p>
    <w:p w14:paraId="476DBFFF" w14:textId="305A6721" w:rsidR="00DD2248" w:rsidRDefault="00E625D1" w:rsidP="004B038C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i/>
          <w:iCs/>
          <w:noProof/>
          <w:spacing w:val="-2"/>
          <w:lang w:val="ro-RO"/>
        </w:rPr>
      </w:pPr>
      <w:r w:rsidRPr="00DD2248">
        <w:rPr>
          <w:noProof/>
          <w:spacing w:val="-2"/>
          <w:lang w:val="ro-RO"/>
        </w:rPr>
        <w:t>Florina Chiscop, Eduard Ștefan Jitaru, Carmen Cristiana Cazacu, Cicerone Laurentiu Popa, Lidia Florentina Parpala, Costel Emil Cotet</w:t>
      </w:r>
      <w:r w:rsidR="00DD2248">
        <w:rPr>
          <w:noProof/>
          <w:spacing w:val="-2"/>
          <w:lang w:val="ro-RO"/>
        </w:rPr>
        <w:t xml:space="preserve"> </w:t>
      </w:r>
      <w:r w:rsidR="00E43110">
        <w:rPr>
          <w:noProof/>
          <w:spacing w:val="-2"/>
          <w:lang w:val="ro-RO"/>
        </w:rPr>
        <w:t xml:space="preserve">(2025) </w:t>
      </w:r>
      <w:r w:rsidR="00DD2248" w:rsidRPr="00DD2248">
        <w:rPr>
          <w:i/>
          <w:iCs/>
          <w:noProof/>
          <w:spacing w:val="-2"/>
          <w:lang w:val="ro-RO"/>
        </w:rPr>
        <w:t>Enhancing Production Line Station Efficiency and Performance via Dynamic Modelling Techniques</w:t>
      </w:r>
      <w:r w:rsidR="00E43110">
        <w:rPr>
          <w:i/>
          <w:iCs/>
          <w:noProof/>
          <w:spacing w:val="-2"/>
          <w:lang w:val="ro-RO"/>
        </w:rPr>
        <w:t xml:space="preserve">, </w:t>
      </w:r>
      <w:r w:rsidR="00C04037">
        <w:rPr>
          <w:i/>
          <w:iCs/>
          <w:noProof/>
          <w:spacing w:val="-2"/>
          <w:lang w:val="ro-RO"/>
        </w:rPr>
        <w:t xml:space="preserve">Processes 2025, 13(10), 3176; </w:t>
      </w:r>
      <w:hyperlink r:id="rId11" w:history="1">
        <w:r w:rsidR="007F1E40" w:rsidRPr="007B1B3D">
          <w:rPr>
            <w:rStyle w:val="Hyperlink"/>
            <w:i/>
            <w:iCs/>
            <w:noProof/>
            <w:spacing w:val="-2"/>
            <w:lang w:val="ro-RO"/>
          </w:rPr>
          <w:t>https://doi.org/10.3390/pr13103176</w:t>
        </w:r>
      </w:hyperlink>
    </w:p>
    <w:p w14:paraId="38E7F032" w14:textId="75D4383C" w:rsidR="007F1E40" w:rsidRPr="00DD2248" w:rsidRDefault="007F1E40" w:rsidP="004B038C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i/>
          <w:iCs/>
          <w:noProof/>
          <w:spacing w:val="-2"/>
          <w:lang w:val="ro-RO"/>
        </w:rPr>
      </w:pPr>
      <w:r w:rsidRPr="00AE14D0">
        <w:rPr>
          <w:rFonts w:ascii="Calibri" w:hAnsi="Calibri"/>
          <w:lang w:val="ro-RO"/>
        </w:rPr>
        <w:t>Andrei Mario Ivan, Cozmin Adrian Cristoiu, Lidia Florentina Parpala</w:t>
      </w:r>
      <w:r>
        <w:rPr>
          <w:rFonts w:ascii="Calibri" w:hAnsi="Calibri"/>
          <w:lang w:val="ro-RO"/>
        </w:rPr>
        <w:t xml:space="preserve"> (2025) </w:t>
      </w:r>
      <w:r w:rsidRPr="00061FBB">
        <w:rPr>
          <w:rFonts w:ascii="Calibri" w:hAnsi="Calibri"/>
          <w:i/>
          <w:iCs/>
          <w:lang w:val="ro-RO"/>
        </w:rPr>
        <w:t xml:space="preserve">CAD </w:t>
      </w:r>
      <w:proofErr w:type="spellStart"/>
      <w:r w:rsidRPr="00061FBB">
        <w:rPr>
          <w:rFonts w:ascii="Calibri" w:hAnsi="Calibri"/>
          <w:i/>
          <w:iCs/>
          <w:lang w:val="ro-RO"/>
        </w:rPr>
        <w:t>Analysis</w:t>
      </w:r>
      <w:proofErr w:type="spellEnd"/>
      <w:r w:rsidRPr="00061FBB">
        <w:rPr>
          <w:rFonts w:ascii="Calibri" w:hAnsi="Calibri"/>
          <w:i/>
          <w:iCs/>
          <w:lang w:val="ro-RO"/>
        </w:rPr>
        <w:t xml:space="preserve"> of 3D </w:t>
      </w:r>
      <w:proofErr w:type="spellStart"/>
      <w:r w:rsidRPr="00061FBB">
        <w:rPr>
          <w:rFonts w:ascii="Calibri" w:hAnsi="Calibri"/>
          <w:i/>
          <w:iCs/>
          <w:lang w:val="ro-RO"/>
        </w:rPr>
        <w:t>Printed</w:t>
      </w:r>
      <w:proofErr w:type="spellEnd"/>
      <w:r w:rsidRPr="00061FBB">
        <w:rPr>
          <w:rFonts w:ascii="Calibri" w:hAnsi="Calibri"/>
          <w:i/>
          <w:iCs/>
          <w:lang w:val="ro-RO"/>
        </w:rPr>
        <w:t xml:space="preserve"> </w:t>
      </w:r>
      <w:proofErr w:type="spellStart"/>
      <w:r w:rsidRPr="00061FBB">
        <w:rPr>
          <w:rFonts w:ascii="Calibri" w:hAnsi="Calibri"/>
          <w:i/>
          <w:iCs/>
          <w:lang w:val="ro-RO"/>
        </w:rPr>
        <w:t>Parts</w:t>
      </w:r>
      <w:proofErr w:type="spellEnd"/>
      <w:r w:rsidRPr="00061FBB">
        <w:rPr>
          <w:rFonts w:ascii="Calibri" w:hAnsi="Calibri"/>
          <w:i/>
          <w:iCs/>
          <w:lang w:val="ro-RO"/>
        </w:rPr>
        <w:t xml:space="preserve"> for Material </w:t>
      </w:r>
      <w:proofErr w:type="spellStart"/>
      <w:r w:rsidRPr="00061FBB">
        <w:rPr>
          <w:rFonts w:ascii="Calibri" w:hAnsi="Calibri"/>
          <w:i/>
          <w:iCs/>
          <w:lang w:val="ro-RO"/>
        </w:rPr>
        <w:t>Extrusion</w:t>
      </w:r>
      <w:proofErr w:type="spellEnd"/>
      <w:r w:rsidRPr="00061FBB">
        <w:rPr>
          <w:rFonts w:ascii="Calibri" w:hAnsi="Calibri"/>
          <w:i/>
          <w:iCs/>
          <w:lang w:val="ro-RO"/>
        </w:rPr>
        <w:t xml:space="preserve"> —  Pre-</w:t>
      </w:r>
      <w:proofErr w:type="spellStart"/>
      <w:r w:rsidRPr="00061FBB">
        <w:rPr>
          <w:rFonts w:ascii="Calibri" w:hAnsi="Calibri"/>
          <w:i/>
          <w:iCs/>
          <w:lang w:val="ro-RO"/>
        </w:rPr>
        <w:t>Processing</w:t>
      </w:r>
      <w:proofErr w:type="spellEnd"/>
      <w:r w:rsidRPr="00061FBB">
        <w:rPr>
          <w:rFonts w:ascii="Calibri" w:hAnsi="Calibri"/>
          <w:i/>
          <w:iCs/>
          <w:lang w:val="ro-RO"/>
        </w:rPr>
        <w:t xml:space="preserve"> </w:t>
      </w:r>
      <w:proofErr w:type="spellStart"/>
      <w:r w:rsidRPr="00061FBB">
        <w:rPr>
          <w:rFonts w:ascii="Calibri" w:hAnsi="Calibri"/>
          <w:i/>
          <w:iCs/>
          <w:lang w:val="ro-RO"/>
        </w:rPr>
        <w:t>Optimization</w:t>
      </w:r>
      <w:proofErr w:type="spellEnd"/>
      <w:r w:rsidRPr="00061FBB">
        <w:rPr>
          <w:rFonts w:ascii="Calibri" w:hAnsi="Calibri"/>
          <w:i/>
          <w:iCs/>
          <w:lang w:val="ro-RO"/>
        </w:rPr>
        <w:t xml:space="preserve"> </w:t>
      </w:r>
      <w:proofErr w:type="spellStart"/>
      <w:r w:rsidRPr="00061FBB">
        <w:rPr>
          <w:rFonts w:ascii="Calibri" w:hAnsi="Calibri"/>
          <w:i/>
          <w:iCs/>
          <w:lang w:val="ro-RO"/>
        </w:rPr>
        <w:t>Method</w:t>
      </w:r>
      <w:proofErr w:type="spellEnd"/>
      <w:r>
        <w:rPr>
          <w:rFonts w:ascii="Calibri" w:hAnsi="Calibri"/>
          <w:i/>
          <w:iCs/>
          <w:lang w:val="ro-RO"/>
        </w:rPr>
        <w:t xml:space="preserve">, </w:t>
      </w:r>
      <w:r w:rsidRPr="00A17265">
        <w:rPr>
          <w:rFonts w:ascii="Calibri" w:hAnsi="Calibri"/>
          <w:i/>
          <w:iCs/>
          <w:lang w:val="ro-RO"/>
        </w:rPr>
        <w:t xml:space="preserve">Technologies 2025, 13(9), 398; </w:t>
      </w:r>
      <w:hyperlink r:id="rId12" w:history="1">
        <w:r w:rsidRPr="007B1B3D">
          <w:rPr>
            <w:rStyle w:val="Hyperlink"/>
            <w:rFonts w:ascii="Calibri" w:hAnsi="Calibri" w:cs="CG Times"/>
            <w:i/>
            <w:iCs/>
            <w:lang w:val="ro-RO"/>
          </w:rPr>
          <w:t>https://doi.org/10.3390/technologies13090398</w:t>
        </w:r>
      </w:hyperlink>
    </w:p>
    <w:p w14:paraId="56CFA0EE" w14:textId="3A4014E1" w:rsidR="002E3092" w:rsidRPr="00DD2248" w:rsidRDefault="003D7843" w:rsidP="004B038C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DD2248">
        <w:rPr>
          <w:noProof/>
          <w:spacing w:val="-2"/>
          <w:lang w:val="ro-RO"/>
        </w:rPr>
        <w:t>Aurelian Ionescu, Cicerone Laurentiu  Popa, Radu Constantin Parpala, Lidia Florentina Parpala, Costel Emil Cotet</w:t>
      </w:r>
      <w:r w:rsidR="00225563" w:rsidRPr="00DD2248">
        <w:rPr>
          <w:noProof/>
          <w:spacing w:val="-2"/>
          <w:lang w:val="ro-RO"/>
        </w:rPr>
        <w:t xml:space="preserve"> </w:t>
      </w:r>
      <w:r w:rsidR="00885D98" w:rsidRPr="00DD2248">
        <w:rPr>
          <w:noProof/>
          <w:spacing w:val="-2"/>
          <w:lang w:val="ro-RO"/>
        </w:rPr>
        <w:t>(20</w:t>
      </w:r>
      <w:r w:rsidR="00225563" w:rsidRPr="00DD2248">
        <w:rPr>
          <w:noProof/>
          <w:spacing w:val="-2"/>
          <w:lang w:val="ro-RO"/>
        </w:rPr>
        <w:t xml:space="preserve">25) </w:t>
      </w:r>
      <w:r w:rsidR="008A64BA" w:rsidRPr="00DD2248">
        <w:rPr>
          <w:i/>
          <w:iCs/>
          <w:noProof/>
          <w:spacing w:val="-2"/>
          <w:lang w:val="ro-RO"/>
        </w:rPr>
        <w:t>A Virtual Digital Twin Approach for Safety-Centric RiskManagement for Extreme Light Infrastructure – NuclearPhysics</w:t>
      </w:r>
      <w:r w:rsidR="00E47DDB" w:rsidRPr="00DD2248">
        <w:rPr>
          <w:i/>
          <w:iCs/>
          <w:noProof/>
          <w:spacing w:val="-2"/>
          <w:lang w:val="ro-RO"/>
        </w:rPr>
        <w:t xml:space="preserve">, </w:t>
      </w:r>
      <w:r w:rsidR="00B7235C" w:rsidRPr="00DD2248">
        <w:rPr>
          <w:noProof/>
          <w:spacing w:val="-2"/>
          <w:lang w:val="ro-RO"/>
        </w:rPr>
        <w:t>International Journal of Modeling and Optimization</w:t>
      </w:r>
    </w:p>
    <w:p w14:paraId="120EB580" w14:textId="77777777" w:rsidR="00827297" w:rsidRDefault="00827297" w:rsidP="003219E6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w:t>Radu Constantin Parpală, Mario Andrei Ivan, Lidia Florentina Parpală , Costel Emil Cotet,</w:t>
      </w:r>
    </w:p>
    <w:p w14:paraId="51C44FF8" w14:textId="62A823E7" w:rsidR="003C0C01" w:rsidRPr="003C0C01" w:rsidRDefault="00827297" w:rsidP="00C06ADD">
      <w:pPr>
        <w:pStyle w:val="ListParagraph"/>
        <w:tabs>
          <w:tab w:val="left" w:pos="142"/>
          <w:tab w:val="left" w:pos="399"/>
        </w:tabs>
        <w:spacing w:line="320" w:lineRule="atLeast"/>
        <w:ind w:left="432"/>
        <w:jc w:val="both"/>
        <w:rPr>
          <w:noProof/>
          <w:spacing w:val="-2"/>
          <w:lang w:val="ro-RO"/>
        </w:rPr>
      </w:pPr>
      <w:r w:rsidRPr="003C0C01">
        <w:rPr>
          <w:noProof/>
          <w:spacing w:val="-2"/>
          <w:lang w:val="ro-RO"/>
        </w:rPr>
        <w:t xml:space="preserve">Cicerone Laurentiu Popa (2024) </w:t>
      </w:r>
      <w:r w:rsidR="001F63B2" w:rsidRPr="003C0C01">
        <w:rPr>
          <w:i/>
          <w:iCs/>
          <w:noProof/>
          <w:spacing w:val="-2"/>
          <w:lang w:val="ro-RO"/>
        </w:rPr>
        <w:t>Camera Calibration in High-Speed Robotic Assembly Operations,</w:t>
      </w:r>
      <w:r w:rsidR="009A2CA4">
        <w:rPr>
          <w:i/>
          <w:iCs/>
          <w:noProof/>
          <w:spacing w:val="-2"/>
          <w:lang w:val="ro-RO"/>
        </w:rPr>
        <w:t xml:space="preserve">Appl. Sci. 2024, 14(19), 8687, </w:t>
      </w:r>
      <w:r w:rsidR="00B278E8" w:rsidRPr="003C0C01">
        <w:rPr>
          <w:i/>
          <w:iCs/>
          <w:noProof/>
          <w:spacing w:val="-2"/>
          <w:lang w:val="ro-RO"/>
        </w:rPr>
        <w:t xml:space="preserve"> </w:t>
      </w:r>
      <w:hyperlink r:id="rId13" w:tgtFrame="_blank" w:history="1">
        <w:r w:rsidR="003C0C01">
          <w:rPr>
            <w:rStyle w:val="Hyperlink"/>
            <w:rFonts w:ascii="Calibri" w:hAnsi="Calibri" w:cs="Calibri"/>
            <w:sz w:val="22"/>
            <w:szCs w:val="22"/>
          </w:rPr>
          <w:t>https://doi.org/10.3390/app14198687</w:t>
        </w:r>
      </w:hyperlink>
      <w:r w:rsidR="003C0C01">
        <w:rPr>
          <w:rFonts w:ascii="Calibri" w:hAnsi="Calibri" w:cs="Calibri"/>
          <w:color w:val="0563C1"/>
          <w:sz w:val="22"/>
          <w:szCs w:val="22"/>
          <w:u w:val="single"/>
        </w:rPr>
        <w:t xml:space="preserve">, </w:t>
      </w:r>
    </w:p>
    <w:p w14:paraId="55DC2D97" w14:textId="3D3C6A3C" w:rsidR="00374C82" w:rsidRPr="003C0C01" w:rsidRDefault="00374C82" w:rsidP="00D045A6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3C0C01">
        <w:rPr>
          <w:noProof/>
          <w:spacing w:val="-2"/>
          <w:lang w:val="ro-RO"/>
        </w:rPr>
        <w:t xml:space="preserve">Andrei Valentin BAICU, Costel Emil COTEȚ, Lidia PARPALĂ (2021), Analysis of an enterprise based on a new diagnosis model, Proceedings in Manufacturing Systems, Volume 16, Issue 4, 2021, 151-156, </w:t>
      </w:r>
      <w:r w:rsidR="00E752BE" w:rsidRPr="003C0C01">
        <w:rPr>
          <w:noProof/>
          <w:spacing w:val="-2"/>
          <w:lang w:val="ro-RO"/>
        </w:rPr>
        <w:t xml:space="preserve">ISSN 2067-9238, </w:t>
      </w:r>
      <w:r w:rsidRPr="003C0C01">
        <w:rPr>
          <w:noProof/>
          <w:spacing w:val="-2"/>
          <w:lang w:val="ro-RO"/>
        </w:rPr>
        <w:t>Bucure</w:t>
      </w:r>
      <w:r w:rsidR="00E752BE" w:rsidRPr="003C0C01">
        <w:rPr>
          <w:noProof/>
          <w:spacing w:val="-2"/>
          <w:lang w:val="ro-RO"/>
        </w:rPr>
        <w:t>ș</w:t>
      </w:r>
      <w:r w:rsidRPr="003C0C01">
        <w:rPr>
          <w:noProof/>
          <w:spacing w:val="-2"/>
          <w:lang w:val="ro-RO"/>
        </w:rPr>
        <w:t>ti, Ro</w:t>
      </w:r>
      <w:r w:rsidR="00D0135A" w:rsidRPr="003C0C01">
        <w:rPr>
          <w:noProof/>
          <w:spacing w:val="-2"/>
          <w:lang w:val="ro-RO"/>
        </w:rPr>
        <w:t>ma</w:t>
      </w:r>
      <w:r w:rsidRPr="003C0C01">
        <w:rPr>
          <w:noProof/>
          <w:spacing w:val="-2"/>
          <w:lang w:val="ro-RO"/>
        </w:rPr>
        <w:t>nia</w:t>
      </w:r>
    </w:p>
    <w:p w14:paraId="1D46E9CA" w14:textId="66314C4A" w:rsidR="00E36DA8" w:rsidRPr="002E3092" w:rsidRDefault="003219E6" w:rsidP="002E3092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3219E6">
        <w:rPr>
          <w:noProof/>
          <w:spacing w:val="-2"/>
          <w:lang w:val="ro-RO"/>
        </w:rPr>
        <w:t>Albert SUVAC, Lidia Florentina PARPAL</w:t>
      </w:r>
      <w:r w:rsidR="00831A9D">
        <w:rPr>
          <w:noProof/>
          <w:spacing w:val="-2"/>
          <w:lang w:val="ro-RO"/>
        </w:rPr>
        <w:t>Ă</w:t>
      </w:r>
      <w:r w:rsidRPr="003219E6">
        <w:rPr>
          <w:noProof/>
          <w:spacing w:val="-2"/>
          <w:lang w:val="ro-RO"/>
        </w:rPr>
        <w:t>, Radu Constantin PARPAL</w:t>
      </w:r>
      <w:r w:rsidR="00831A9D">
        <w:rPr>
          <w:noProof/>
          <w:spacing w:val="-2"/>
          <w:lang w:val="ro-RO"/>
        </w:rPr>
        <w:t>Ă</w:t>
      </w:r>
      <w:r>
        <w:rPr>
          <w:noProof/>
          <w:spacing w:val="-2"/>
          <w:lang w:val="ro-RO"/>
        </w:rPr>
        <w:t xml:space="preserve"> (2020), </w:t>
      </w:r>
      <w:r w:rsidR="005D665C" w:rsidRPr="005D665C">
        <w:rPr>
          <w:noProof/>
          <w:spacing w:val="-2"/>
          <w:lang w:val="ro-RO"/>
        </w:rPr>
        <w:t>Green, greener, Greeny. An evolution of Greeny to a safer, more</w:t>
      </w:r>
      <w:r w:rsidR="005D665C">
        <w:rPr>
          <w:noProof/>
          <w:spacing w:val="-2"/>
          <w:lang w:val="ro-RO"/>
        </w:rPr>
        <w:t xml:space="preserve"> </w:t>
      </w:r>
      <w:r w:rsidR="005D665C" w:rsidRPr="005D665C">
        <w:rPr>
          <w:noProof/>
          <w:spacing w:val="-2"/>
          <w:lang w:val="ro-RO"/>
        </w:rPr>
        <w:t>stable and more confortable electric tricycle</w:t>
      </w:r>
      <w:r w:rsidR="005D665C">
        <w:rPr>
          <w:noProof/>
          <w:spacing w:val="-2"/>
          <w:lang w:val="ro-RO"/>
        </w:rPr>
        <w:t xml:space="preserve">, </w:t>
      </w:r>
      <w:r w:rsidR="00D0135A" w:rsidRPr="00D0135A">
        <w:rPr>
          <w:noProof/>
          <w:spacing w:val="-2"/>
          <w:lang w:val="ro-RO"/>
        </w:rPr>
        <w:lastRenderedPageBreak/>
        <w:t>Proceedings in Manufacturing Systems, Volume 15, Issue 2, 2020, 45-52</w:t>
      </w:r>
      <w:r w:rsidR="00D0135A">
        <w:rPr>
          <w:noProof/>
          <w:spacing w:val="-2"/>
          <w:lang w:val="ro-RO"/>
        </w:rPr>
        <w:t xml:space="preserve">, </w:t>
      </w:r>
      <w:r w:rsidR="00D0135A" w:rsidRPr="00D0135A">
        <w:rPr>
          <w:noProof/>
          <w:spacing w:val="-2"/>
          <w:lang w:val="ro-RO"/>
        </w:rPr>
        <w:t>ISSN 2067-9238</w:t>
      </w:r>
      <w:r w:rsidR="00831A9D">
        <w:rPr>
          <w:noProof/>
          <w:spacing w:val="-2"/>
          <w:lang w:val="ro-RO"/>
        </w:rPr>
        <w:t>, București, Romania</w:t>
      </w:r>
    </w:p>
    <w:p w14:paraId="1D46E9CB" w14:textId="77777777" w:rsidR="00E36DA8" w:rsidRPr="00424B19" w:rsidRDefault="00E36DA8" w:rsidP="00934BE1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</w:p>
    <w:p w14:paraId="1D46E9CC" w14:textId="77777777" w:rsidR="00E36DA8" w:rsidRPr="00424B19" w:rsidRDefault="00E36DA8" w:rsidP="00E36DA8">
      <w:pPr>
        <w:numPr>
          <w:ilvl w:val="0"/>
          <w:numId w:val="9"/>
        </w:numPr>
        <w:tabs>
          <w:tab w:val="left" w:pos="142"/>
          <w:tab w:val="left" w:pos="399"/>
        </w:tabs>
        <w:spacing w:line="320" w:lineRule="atLeast"/>
        <w:ind w:left="0" w:firstLine="0"/>
        <w:jc w:val="both"/>
        <w:rPr>
          <w:b/>
          <w:lang w:val="ro-RO"/>
        </w:rPr>
      </w:pPr>
      <w:r w:rsidRPr="00424B19">
        <w:rPr>
          <w:b/>
          <w:lang w:val="ro-RO"/>
        </w:rPr>
        <w:t>Lucrări publicate în</w:t>
      </w:r>
      <w:r>
        <w:rPr>
          <w:b/>
          <w:lang w:val="ro-RO"/>
        </w:rPr>
        <w:t xml:space="preserve"> ultimii 10</w:t>
      </w:r>
      <w:r w:rsidRPr="00424B19">
        <w:rPr>
          <w:b/>
          <w:lang w:val="ro-RO"/>
        </w:rPr>
        <w:t xml:space="preserve"> anii în reviste </w:t>
      </w:r>
      <w:proofErr w:type="spellStart"/>
      <w:r w:rsidRPr="00424B19">
        <w:rPr>
          <w:b/>
          <w:lang w:val="ro-RO"/>
        </w:rPr>
        <w:t>şi</w:t>
      </w:r>
      <w:proofErr w:type="spellEnd"/>
      <w:r w:rsidRPr="00424B19">
        <w:rPr>
          <w:b/>
          <w:lang w:val="ro-RO"/>
        </w:rPr>
        <w:t xml:space="preserve">  volume de </w:t>
      </w:r>
      <w:proofErr w:type="spellStart"/>
      <w:r w:rsidRPr="00424B19">
        <w:rPr>
          <w:b/>
          <w:lang w:val="ro-RO"/>
        </w:rPr>
        <w:t>conferinţe</w:t>
      </w:r>
      <w:proofErr w:type="spellEnd"/>
      <w:r w:rsidRPr="00424B19">
        <w:rPr>
          <w:b/>
          <w:lang w:val="ro-RO"/>
        </w:rPr>
        <w:t xml:space="preserve"> cu </w:t>
      </w:r>
      <w:proofErr w:type="spellStart"/>
      <w:r w:rsidRPr="00424B19">
        <w:rPr>
          <w:b/>
          <w:lang w:val="ro-RO"/>
        </w:rPr>
        <w:t>referenţi</w:t>
      </w:r>
      <w:proofErr w:type="spellEnd"/>
      <w:r w:rsidRPr="00424B19">
        <w:rPr>
          <w:b/>
          <w:lang w:val="ro-RO"/>
        </w:rPr>
        <w:t xml:space="preserve"> </w:t>
      </w:r>
    </w:p>
    <w:p w14:paraId="1D46E9CD" w14:textId="77777777" w:rsidR="00E36DA8" w:rsidRPr="00424B19" w:rsidRDefault="00E36DA8" w:rsidP="00934BE1">
      <w:pPr>
        <w:tabs>
          <w:tab w:val="left" w:pos="456"/>
        </w:tabs>
        <w:spacing w:line="320" w:lineRule="atLeast"/>
        <w:jc w:val="both"/>
        <w:rPr>
          <w:b/>
          <w:lang w:val="ro-RO"/>
        </w:rPr>
      </w:pPr>
      <w:r w:rsidRPr="00424B19">
        <w:rPr>
          <w:b/>
          <w:lang w:val="ro-RO"/>
        </w:rPr>
        <w:tab/>
        <w:t xml:space="preserve">(neindexate) </w:t>
      </w:r>
    </w:p>
    <w:p w14:paraId="1D46E9CE" w14:textId="77777777" w:rsidR="00E36DA8" w:rsidRPr="00424B19" w:rsidRDefault="00E36DA8" w:rsidP="00934BE1">
      <w:pPr>
        <w:tabs>
          <w:tab w:val="left" w:pos="142"/>
        </w:tabs>
        <w:spacing w:line="320" w:lineRule="atLeast"/>
        <w:ind w:left="741"/>
        <w:jc w:val="both"/>
        <w:rPr>
          <w:b/>
          <w:lang w:val="ro-RO"/>
        </w:rPr>
      </w:pPr>
      <w:r w:rsidRPr="00424B19">
        <w:rPr>
          <w:b/>
          <w:lang w:val="ro-RO"/>
        </w:rPr>
        <w:t>- Reviste</w:t>
      </w:r>
    </w:p>
    <w:p w14:paraId="1D46E9D0" w14:textId="77777777" w:rsidR="00E36DA8" w:rsidRPr="00424B19" w:rsidRDefault="00E36DA8" w:rsidP="00934BE1">
      <w:pPr>
        <w:tabs>
          <w:tab w:val="left" w:pos="142"/>
        </w:tabs>
        <w:spacing w:line="320" w:lineRule="atLeast"/>
        <w:jc w:val="both"/>
        <w:rPr>
          <w:lang w:val="ro-RO"/>
        </w:rPr>
      </w:pPr>
    </w:p>
    <w:p w14:paraId="1D46E9D1" w14:textId="77777777" w:rsidR="00E36DA8" w:rsidRPr="00424B19" w:rsidRDefault="00E36DA8" w:rsidP="00934BE1">
      <w:pPr>
        <w:spacing w:line="320" w:lineRule="atLeast"/>
        <w:ind w:firstLine="741"/>
        <w:jc w:val="both"/>
        <w:rPr>
          <w:b/>
          <w:lang w:val="ro-RO"/>
        </w:rPr>
      </w:pPr>
      <w:r w:rsidRPr="00424B19">
        <w:rPr>
          <w:b/>
          <w:lang w:val="ro-RO"/>
        </w:rPr>
        <w:t xml:space="preserve">- </w:t>
      </w:r>
      <w:proofErr w:type="spellStart"/>
      <w:r w:rsidRPr="00424B19">
        <w:rPr>
          <w:b/>
          <w:lang w:val="ro-RO"/>
        </w:rPr>
        <w:t>Selecţie</w:t>
      </w:r>
      <w:proofErr w:type="spellEnd"/>
      <w:r w:rsidRPr="00424B19">
        <w:rPr>
          <w:b/>
          <w:lang w:val="ro-RO"/>
        </w:rPr>
        <w:t xml:space="preserve"> cu maximum 20 lucrări în volume de </w:t>
      </w:r>
      <w:proofErr w:type="spellStart"/>
      <w:r w:rsidRPr="00424B19">
        <w:rPr>
          <w:b/>
          <w:lang w:val="ro-RO"/>
        </w:rPr>
        <w:t>conferinţe</w:t>
      </w:r>
      <w:proofErr w:type="spellEnd"/>
    </w:p>
    <w:p w14:paraId="1D46E9D2" w14:textId="7EC05EC9" w:rsidR="00E36DA8" w:rsidRDefault="00E36DA8" w:rsidP="00934BE1">
      <w:pPr>
        <w:spacing w:line="320" w:lineRule="atLeast"/>
        <w:jc w:val="both"/>
        <w:rPr>
          <w:lang w:val="ro-RO"/>
        </w:rPr>
      </w:pPr>
      <w:r>
        <w:rPr>
          <w:lang w:val="ro-RO"/>
        </w:rPr>
        <w:t>1.</w:t>
      </w:r>
      <w:r w:rsidR="005153E0" w:rsidRPr="005153E0">
        <w:t xml:space="preserve"> </w:t>
      </w:r>
      <w:r w:rsidR="005153E0" w:rsidRPr="005153E0">
        <w:rPr>
          <w:lang w:val="ro-RO"/>
        </w:rPr>
        <w:t xml:space="preserve">Lidia Florentina PARPALĂ, Radu Constantin PARPALĂ, </w:t>
      </w:r>
      <w:proofErr w:type="spellStart"/>
      <w:r w:rsidR="005153E0" w:rsidRPr="005153E0">
        <w:rPr>
          <w:lang w:val="ro-RO"/>
        </w:rPr>
        <w:t>Security</w:t>
      </w:r>
      <w:proofErr w:type="spellEnd"/>
      <w:r w:rsidR="005153E0" w:rsidRPr="005153E0">
        <w:rPr>
          <w:lang w:val="ro-RO"/>
        </w:rPr>
        <w:t xml:space="preserve"> </w:t>
      </w:r>
      <w:proofErr w:type="spellStart"/>
      <w:r w:rsidR="005153E0" w:rsidRPr="005153E0">
        <w:rPr>
          <w:lang w:val="ro-RO"/>
        </w:rPr>
        <w:t>issues</w:t>
      </w:r>
      <w:proofErr w:type="spellEnd"/>
      <w:r w:rsidR="005153E0" w:rsidRPr="005153E0">
        <w:rPr>
          <w:lang w:val="ro-RO"/>
        </w:rPr>
        <w:t xml:space="preserve"> in virtual </w:t>
      </w:r>
      <w:proofErr w:type="spellStart"/>
      <w:r w:rsidR="005153E0" w:rsidRPr="005153E0">
        <w:rPr>
          <w:lang w:val="ro-RO"/>
        </w:rPr>
        <w:t>enterprises</w:t>
      </w:r>
      <w:proofErr w:type="spellEnd"/>
      <w:r w:rsidR="005153E0" w:rsidRPr="005153E0">
        <w:rPr>
          <w:lang w:val="ro-RO"/>
        </w:rPr>
        <w:t xml:space="preserve">, </w:t>
      </w:r>
      <w:proofErr w:type="spellStart"/>
      <w:r w:rsidR="005153E0" w:rsidRPr="005153E0">
        <w:rPr>
          <w:lang w:val="ro-RO"/>
        </w:rPr>
        <w:t>Proceedings</w:t>
      </w:r>
      <w:proofErr w:type="spellEnd"/>
      <w:r w:rsidR="005153E0" w:rsidRPr="005153E0">
        <w:rPr>
          <w:lang w:val="ro-RO"/>
        </w:rPr>
        <w:t xml:space="preserve"> of </w:t>
      </w:r>
      <w:proofErr w:type="spellStart"/>
      <w:r w:rsidR="005153E0" w:rsidRPr="005153E0">
        <w:rPr>
          <w:lang w:val="ro-RO"/>
        </w:rPr>
        <w:t>the</w:t>
      </w:r>
      <w:proofErr w:type="spellEnd"/>
      <w:r w:rsidR="005153E0" w:rsidRPr="005153E0">
        <w:rPr>
          <w:lang w:val="ro-RO"/>
        </w:rPr>
        <w:t xml:space="preserve"> 14th International </w:t>
      </w:r>
      <w:proofErr w:type="spellStart"/>
      <w:r w:rsidR="005153E0" w:rsidRPr="005153E0">
        <w:rPr>
          <w:lang w:val="ro-RO"/>
        </w:rPr>
        <w:t>Conference</w:t>
      </w:r>
      <w:proofErr w:type="spellEnd"/>
      <w:r w:rsidR="005153E0" w:rsidRPr="005153E0">
        <w:rPr>
          <w:lang w:val="ro-RO"/>
        </w:rPr>
        <w:t xml:space="preserve"> on Management </w:t>
      </w:r>
      <w:proofErr w:type="spellStart"/>
      <w:r w:rsidR="005153E0" w:rsidRPr="005153E0">
        <w:rPr>
          <w:lang w:val="ro-RO"/>
        </w:rPr>
        <w:t>and</w:t>
      </w:r>
      <w:proofErr w:type="spellEnd"/>
      <w:r w:rsidR="005153E0" w:rsidRPr="005153E0">
        <w:rPr>
          <w:lang w:val="ro-RO"/>
        </w:rPr>
        <w:t xml:space="preserve"> </w:t>
      </w:r>
      <w:proofErr w:type="spellStart"/>
      <w:r w:rsidR="005153E0" w:rsidRPr="005153E0">
        <w:rPr>
          <w:lang w:val="ro-RO"/>
        </w:rPr>
        <w:t>Innovative</w:t>
      </w:r>
      <w:proofErr w:type="spellEnd"/>
      <w:r w:rsidR="005153E0" w:rsidRPr="005153E0">
        <w:rPr>
          <w:lang w:val="ro-RO"/>
        </w:rPr>
        <w:t xml:space="preserve"> Technologies, MIT 2016, </w:t>
      </w:r>
      <w:proofErr w:type="spellStart"/>
      <w:r w:rsidR="005153E0" w:rsidRPr="005153E0">
        <w:rPr>
          <w:lang w:val="ro-RO"/>
        </w:rPr>
        <w:t>Fiesa</w:t>
      </w:r>
      <w:proofErr w:type="spellEnd"/>
      <w:r w:rsidR="005153E0" w:rsidRPr="005153E0">
        <w:rPr>
          <w:lang w:val="ro-RO"/>
        </w:rPr>
        <w:t xml:space="preserve">, Slovenia, 5th – 7th </w:t>
      </w:r>
      <w:proofErr w:type="spellStart"/>
      <w:r w:rsidR="005153E0" w:rsidRPr="005153E0">
        <w:rPr>
          <w:lang w:val="ro-RO"/>
        </w:rPr>
        <w:t>September</w:t>
      </w:r>
      <w:proofErr w:type="spellEnd"/>
      <w:r w:rsidR="005153E0" w:rsidRPr="005153E0">
        <w:rPr>
          <w:lang w:val="ro-RO"/>
        </w:rPr>
        <w:t xml:space="preserve"> 2016</w:t>
      </w:r>
    </w:p>
    <w:p w14:paraId="1D46E9D3" w14:textId="77777777" w:rsidR="00E36DA8" w:rsidRPr="00424B19" w:rsidRDefault="00E36DA8" w:rsidP="00934BE1">
      <w:pPr>
        <w:spacing w:line="320" w:lineRule="atLeast"/>
        <w:jc w:val="both"/>
        <w:rPr>
          <w:lang w:val="ro-RO"/>
        </w:rPr>
      </w:pPr>
    </w:p>
    <w:p w14:paraId="1D46E9D4" w14:textId="77777777" w:rsidR="00E36DA8" w:rsidRPr="00424B19" w:rsidRDefault="00E36DA8" w:rsidP="00E36DA8">
      <w:pPr>
        <w:numPr>
          <w:ilvl w:val="1"/>
          <w:numId w:val="10"/>
        </w:numPr>
        <w:tabs>
          <w:tab w:val="clear" w:pos="1440"/>
        </w:tabs>
        <w:spacing w:line="320" w:lineRule="atLeast"/>
        <w:ind w:left="540" w:hanging="540"/>
        <w:jc w:val="both"/>
        <w:rPr>
          <w:b/>
          <w:lang w:val="ro-RO"/>
        </w:rPr>
      </w:pPr>
      <w:r w:rsidRPr="00424B19">
        <w:rPr>
          <w:b/>
          <w:lang w:val="ro-RO"/>
        </w:rPr>
        <w:t xml:space="preserve">Brevete </w:t>
      </w:r>
      <w:proofErr w:type="spellStart"/>
      <w:r w:rsidRPr="00424B19">
        <w:rPr>
          <w:b/>
          <w:lang w:val="ro-RO"/>
        </w:rPr>
        <w:t>obţinute</w:t>
      </w:r>
      <w:proofErr w:type="spellEnd"/>
      <w:r w:rsidRPr="00424B19">
        <w:rPr>
          <w:b/>
          <w:lang w:val="ro-RO"/>
        </w:rPr>
        <w:t xml:space="preserve"> în întreaga activitate</w:t>
      </w:r>
    </w:p>
    <w:p w14:paraId="1D46E9D5" w14:textId="77777777" w:rsidR="00E36DA8" w:rsidRPr="00424B19" w:rsidRDefault="00E36DA8" w:rsidP="00934BE1">
      <w:pPr>
        <w:widowControl w:val="0"/>
        <w:autoSpaceDE w:val="0"/>
        <w:autoSpaceDN w:val="0"/>
        <w:spacing w:line="320" w:lineRule="atLeast"/>
        <w:rPr>
          <w:bCs/>
          <w:lang w:val="ro-RO"/>
        </w:rPr>
      </w:pPr>
      <w:r>
        <w:rPr>
          <w:bCs/>
          <w:lang w:val="ro-RO"/>
        </w:rPr>
        <w:t xml:space="preserve">1.        </w:t>
      </w:r>
    </w:p>
    <w:p w14:paraId="1D46E9D6" w14:textId="77777777" w:rsidR="00E36DA8" w:rsidRPr="00424B19" w:rsidRDefault="00E36DA8" w:rsidP="00934BE1">
      <w:pPr>
        <w:widowControl w:val="0"/>
        <w:autoSpaceDE w:val="0"/>
        <w:autoSpaceDN w:val="0"/>
        <w:spacing w:line="320" w:lineRule="atLeast"/>
        <w:rPr>
          <w:bCs/>
          <w:lang w:val="ro-RO"/>
        </w:rPr>
      </w:pPr>
    </w:p>
    <w:p w14:paraId="1D46E9D7" w14:textId="77777777" w:rsidR="00E36DA8" w:rsidRDefault="00E36DA8" w:rsidP="00934BE1">
      <w:pPr>
        <w:widowControl w:val="0"/>
        <w:autoSpaceDE w:val="0"/>
        <w:autoSpaceDN w:val="0"/>
        <w:spacing w:line="320" w:lineRule="atLeast"/>
        <w:rPr>
          <w:lang w:val="ro-RO"/>
        </w:rPr>
      </w:pPr>
    </w:p>
    <w:p w14:paraId="1D46E9D8" w14:textId="77777777" w:rsidR="00E36DA8" w:rsidRDefault="00E36DA8" w:rsidP="00934BE1">
      <w:pPr>
        <w:widowControl w:val="0"/>
        <w:autoSpaceDE w:val="0"/>
        <w:autoSpaceDN w:val="0"/>
        <w:spacing w:line="320" w:lineRule="atLeast"/>
        <w:rPr>
          <w:lang w:val="ro-RO"/>
        </w:rPr>
      </w:pPr>
    </w:p>
    <w:p w14:paraId="1D46E9D9" w14:textId="77777777" w:rsidR="00E36DA8" w:rsidRPr="00424B19" w:rsidRDefault="00E36DA8" w:rsidP="00934BE1">
      <w:pPr>
        <w:widowControl w:val="0"/>
        <w:autoSpaceDE w:val="0"/>
        <w:autoSpaceDN w:val="0"/>
        <w:spacing w:line="320" w:lineRule="atLeast"/>
        <w:rPr>
          <w:lang w:val="ro-RO"/>
        </w:rPr>
      </w:pPr>
    </w:p>
    <w:p w14:paraId="1D46E9DA" w14:textId="77777777" w:rsidR="00E36DA8" w:rsidRPr="00B34E3E" w:rsidRDefault="00E36DA8" w:rsidP="00934BE1">
      <w:pPr>
        <w:tabs>
          <w:tab w:val="left" w:pos="142"/>
        </w:tabs>
        <w:spacing w:line="320" w:lineRule="atLeast"/>
        <w:jc w:val="both"/>
        <w:rPr>
          <w:b/>
          <w:noProof/>
          <w:spacing w:val="-2"/>
          <w:lang w:val="ro-RO"/>
        </w:rPr>
      </w:pP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  <w:t>Data:</w:t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  <w:t>Semnătura:</w:t>
      </w:r>
    </w:p>
    <w:p w14:paraId="1D46E9DB" w14:textId="72952604" w:rsidR="00313D0F" w:rsidRPr="00313D0F" w:rsidRDefault="005153E0" w:rsidP="00313D0F">
      <w:pPr>
        <w:ind w:left="360"/>
        <w:rPr>
          <w:sz w:val="18"/>
          <w:szCs w:val="18"/>
          <w:lang w:val="ro-RO"/>
        </w:rPr>
      </w:pPr>
      <w:r>
        <w:rPr>
          <w:sz w:val="18"/>
          <w:szCs w:val="18"/>
          <w:lang w:val="ro-RO"/>
        </w:rPr>
        <w:t xml:space="preserve">    </w:t>
      </w:r>
      <w:r w:rsidR="009222C6">
        <w:rPr>
          <w:sz w:val="18"/>
          <w:szCs w:val="18"/>
          <w:lang w:val="ro-RO"/>
        </w:rPr>
        <w:t>16.06.2026</w:t>
      </w:r>
    </w:p>
    <w:sectPr w:rsidR="00313D0F" w:rsidRPr="00313D0F" w:rsidSect="00E36DA8">
      <w:headerReference w:type="default" r:id="rId14"/>
      <w:pgSz w:w="11907" w:h="16840" w:code="9"/>
      <w:pgMar w:top="1134" w:right="964" w:bottom="1729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0E699" w14:textId="77777777" w:rsidR="00A71D60" w:rsidRDefault="00A71D60">
      <w:r>
        <w:separator/>
      </w:r>
    </w:p>
  </w:endnote>
  <w:endnote w:type="continuationSeparator" w:id="0">
    <w:p w14:paraId="56049126" w14:textId="77777777" w:rsidR="00A71D60" w:rsidRDefault="00A71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95C43" w14:textId="77777777" w:rsidR="00A71D60" w:rsidRDefault="00A71D60">
      <w:r>
        <w:separator/>
      </w:r>
    </w:p>
  </w:footnote>
  <w:footnote w:type="continuationSeparator" w:id="0">
    <w:p w14:paraId="6DCEFD37" w14:textId="77777777" w:rsidR="00A71D60" w:rsidRDefault="00A71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6E9E0" w14:textId="217577DE" w:rsidR="00734AD4" w:rsidRPr="00263052" w:rsidRDefault="00734AD4" w:rsidP="00263052">
    <w:pPr>
      <w:pStyle w:val="Header"/>
      <w:pBdr>
        <w:bottom w:val="single" w:sz="4" w:space="1" w:color="9CC2E5"/>
      </w:pBdr>
      <w:ind w:right="-1" w:firstLine="720"/>
      <w:rPr>
        <w:bCs/>
        <w:i/>
        <w:iCs/>
        <w:color w:val="002060"/>
      </w:rPr>
    </w:pPr>
    <w:proofErr w:type="spellStart"/>
    <w:r w:rsidRPr="00EA1325">
      <w:rPr>
        <w:bCs/>
        <w:color w:val="002060"/>
      </w:rPr>
      <w:t>Anexa</w:t>
    </w:r>
    <w:proofErr w:type="spellEnd"/>
    <w:r w:rsidRPr="00EA1325">
      <w:rPr>
        <w:bCs/>
        <w:color w:val="002060"/>
      </w:rPr>
      <w:t xml:space="preserve"> </w:t>
    </w:r>
    <w:r w:rsidR="00EA1325">
      <w:rPr>
        <w:bCs/>
        <w:color w:val="002060"/>
      </w:rPr>
      <w:t>3</w:t>
    </w:r>
    <w:r w:rsidRPr="00EA1325">
      <w:rPr>
        <w:bCs/>
        <w:color w:val="002060"/>
      </w:rPr>
      <w:t xml:space="preserve"> </w:t>
    </w:r>
    <w:r w:rsidR="00263052" w:rsidRPr="00EA1325">
      <w:rPr>
        <w:bCs/>
        <w:color w:val="002060"/>
      </w:rPr>
      <w:t>FV</w:t>
    </w:r>
    <w:r w:rsidRPr="00263052">
      <w:rPr>
        <w:bCs/>
        <w:i/>
        <w:iCs/>
        <w:color w:val="002060"/>
      </w:rPr>
      <w:t xml:space="preserve">     </w:t>
    </w:r>
  </w:p>
  <w:p w14:paraId="1D46E9E1" w14:textId="77777777" w:rsidR="00FC43E6" w:rsidRPr="00E95D12" w:rsidRDefault="00FC43E6">
    <w:pPr>
      <w:pStyle w:val="Header"/>
      <w:rPr>
        <w:b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031A0"/>
    <w:multiLevelType w:val="hybridMultilevel"/>
    <w:tmpl w:val="34CA8E46"/>
    <w:lvl w:ilvl="0" w:tplc="4A261D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9C8297A6">
      <w:start w:val="5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617E0D"/>
    <w:multiLevelType w:val="hybridMultilevel"/>
    <w:tmpl w:val="3A60D4FA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C1A5B"/>
    <w:multiLevelType w:val="hybridMultilevel"/>
    <w:tmpl w:val="923C8BF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1900F75"/>
    <w:multiLevelType w:val="hybridMultilevel"/>
    <w:tmpl w:val="64D2546E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60055"/>
    <w:multiLevelType w:val="hybridMultilevel"/>
    <w:tmpl w:val="F93282EE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5" w15:restartNumberingAfterBreak="0">
    <w:nsid w:val="45063515"/>
    <w:multiLevelType w:val="hybridMultilevel"/>
    <w:tmpl w:val="EB966CAC"/>
    <w:lvl w:ilvl="0" w:tplc="0409000F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432"/>
        </w:tabs>
        <w:ind w:left="432" w:hanging="432"/>
      </w:pPr>
      <w:rPr>
        <w:rFonts w:hint="default"/>
        <w:b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90F40"/>
    <w:multiLevelType w:val="hybridMultilevel"/>
    <w:tmpl w:val="CA1082C2"/>
    <w:lvl w:ilvl="0" w:tplc="0AE8C9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9C2117"/>
    <w:multiLevelType w:val="hybridMultilevel"/>
    <w:tmpl w:val="60C03B96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4D1321"/>
    <w:multiLevelType w:val="hybridMultilevel"/>
    <w:tmpl w:val="2846683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56524570">
    <w:abstractNumId w:val="6"/>
  </w:num>
  <w:num w:numId="2" w16cid:durableId="1853378331">
    <w:abstractNumId w:val="7"/>
  </w:num>
  <w:num w:numId="3" w16cid:durableId="1009524129">
    <w:abstractNumId w:val="3"/>
  </w:num>
  <w:num w:numId="4" w16cid:durableId="330258074">
    <w:abstractNumId w:val="1"/>
  </w:num>
  <w:num w:numId="5" w16cid:durableId="1430000627">
    <w:abstractNumId w:val="8"/>
  </w:num>
  <w:num w:numId="6" w16cid:durableId="983199916">
    <w:abstractNumId w:val="2"/>
  </w:num>
  <w:num w:numId="7" w16cid:durableId="465515619">
    <w:abstractNumId w:val="4"/>
  </w:num>
  <w:num w:numId="8" w16cid:durableId="74384176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23358562">
    <w:abstractNumId w:val="5"/>
  </w:num>
  <w:num w:numId="10" w16cid:durableId="1613439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FBE"/>
    <w:rsid w:val="000201C8"/>
    <w:rsid w:val="000316B2"/>
    <w:rsid w:val="0004128B"/>
    <w:rsid w:val="00043222"/>
    <w:rsid w:val="00087B5B"/>
    <w:rsid w:val="00092453"/>
    <w:rsid w:val="000935FD"/>
    <w:rsid w:val="000D38EC"/>
    <w:rsid w:val="000D4902"/>
    <w:rsid w:val="000E79A4"/>
    <w:rsid w:val="00120A9C"/>
    <w:rsid w:val="0014568E"/>
    <w:rsid w:val="001526B3"/>
    <w:rsid w:val="00183D7D"/>
    <w:rsid w:val="001A54C1"/>
    <w:rsid w:val="001B042E"/>
    <w:rsid w:val="001B288F"/>
    <w:rsid w:val="001C5467"/>
    <w:rsid w:val="001F63B2"/>
    <w:rsid w:val="002030D5"/>
    <w:rsid w:val="0021264C"/>
    <w:rsid w:val="00225563"/>
    <w:rsid w:val="00232D3E"/>
    <w:rsid w:val="00263052"/>
    <w:rsid w:val="00263F36"/>
    <w:rsid w:val="00265079"/>
    <w:rsid w:val="00273853"/>
    <w:rsid w:val="002813E8"/>
    <w:rsid w:val="00294E2E"/>
    <w:rsid w:val="002B3BE7"/>
    <w:rsid w:val="002B5484"/>
    <w:rsid w:val="002E3092"/>
    <w:rsid w:val="00313D0F"/>
    <w:rsid w:val="003219E6"/>
    <w:rsid w:val="00322AD0"/>
    <w:rsid w:val="0032522F"/>
    <w:rsid w:val="00340C94"/>
    <w:rsid w:val="00340F38"/>
    <w:rsid w:val="00346D8C"/>
    <w:rsid w:val="003477B1"/>
    <w:rsid w:val="00373D68"/>
    <w:rsid w:val="00374C82"/>
    <w:rsid w:val="003C0C01"/>
    <w:rsid w:val="003D7843"/>
    <w:rsid w:val="003E27C3"/>
    <w:rsid w:val="00417152"/>
    <w:rsid w:val="004560CF"/>
    <w:rsid w:val="00462F17"/>
    <w:rsid w:val="004714F1"/>
    <w:rsid w:val="00495942"/>
    <w:rsid w:val="004970A7"/>
    <w:rsid w:val="004A5FDF"/>
    <w:rsid w:val="004B4686"/>
    <w:rsid w:val="00501A6F"/>
    <w:rsid w:val="0051426A"/>
    <w:rsid w:val="005153E0"/>
    <w:rsid w:val="00541FA8"/>
    <w:rsid w:val="0056213A"/>
    <w:rsid w:val="00582BBC"/>
    <w:rsid w:val="00587AC4"/>
    <w:rsid w:val="005937C9"/>
    <w:rsid w:val="005B655E"/>
    <w:rsid w:val="005D665C"/>
    <w:rsid w:val="00654419"/>
    <w:rsid w:val="00662AF5"/>
    <w:rsid w:val="00663A89"/>
    <w:rsid w:val="00670C58"/>
    <w:rsid w:val="00675C6A"/>
    <w:rsid w:val="006846E2"/>
    <w:rsid w:val="006964AB"/>
    <w:rsid w:val="006D0455"/>
    <w:rsid w:val="006D2E81"/>
    <w:rsid w:val="006D46CD"/>
    <w:rsid w:val="006F11BB"/>
    <w:rsid w:val="00734AD4"/>
    <w:rsid w:val="0078255F"/>
    <w:rsid w:val="007C4A0A"/>
    <w:rsid w:val="007E05BE"/>
    <w:rsid w:val="007F1E40"/>
    <w:rsid w:val="007F6950"/>
    <w:rsid w:val="00802312"/>
    <w:rsid w:val="00827297"/>
    <w:rsid w:val="008278AE"/>
    <w:rsid w:val="00831A9D"/>
    <w:rsid w:val="0083575A"/>
    <w:rsid w:val="00876026"/>
    <w:rsid w:val="00885D98"/>
    <w:rsid w:val="008927B4"/>
    <w:rsid w:val="008A64BA"/>
    <w:rsid w:val="008B0666"/>
    <w:rsid w:val="008B6678"/>
    <w:rsid w:val="008C4106"/>
    <w:rsid w:val="008E1A11"/>
    <w:rsid w:val="009222C6"/>
    <w:rsid w:val="00922511"/>
    <w:rsid w:val="00934BE1"/>
    <w:rsid w:val="00950C79"/>
    <w:rsid w:val="009534AE"/>
    <w:rsid w:val="00967297"/>
    <w:rsid w:val="0098083A"/>
    <w:rsid w:val="009A2CA4"/>
    <w:rsid w:val="009B1BDE"/>
    <w:rsid w:val="009C163F"/>
    <w:rsid w:val="009D18EC"/>
    <w:rsid w:val="009D292A"/>
    <w:rsid w:val="00A440A1"/>
    <w:rsid w:val="00A71D60"/>
    <w:rsid w:val="00AB3B40"/>
    <w:rsid w:val="00AD5B6F"/>
    <w:rsid w:val="00AE0402"/>
    <w:rsid w:val="00B121C0"/>
    <w:rsid w:val="00B13354"/>
    <w:rsid w:val="00B2128F"/>
    <w:rsid w:val="00B278E8"/>
    <w:rsid w:val="00B664BD"/>
    <w:rsid w:val="00B715E2"/>
    <w:rsid w:val="00B7235C"/>
    <w:rsid w:val="00B751B5"/>
    <w:rsid w:val="00B831C2"/>
    <w:rsid w:val="00BD0B8D"/>
    <w:rsid w:val="00BF1C30"/>
    <w:rsid w:val="00C04037"/>
    <w:rsid w:val="00C06ADD"/>
    <w:rsid w:val="00C35C01"/>
    <w:rsid w:val="00C35E51"/>
    <w:rsid w:val="00C41764"/>
    <w:rsid w:val="00C66161"/>
    <w:rsid w:val="00CA59F9"/>
    <w:rsid w:val="00CE2E84"/>
    <w:rsid w:val="00D0135A"/>
    <w:rsid w:val="00D04971"/>
    <w:rsid w:val="00D3432A"/>
    <w:rsid w:val="00D53724"/>
    <w:rsid w:val="00D60FBE"/>
    <w:rsid w:val="00D650C0"/>
    <w:rsid w:val="00D77994"/>
    <w:rsid w:val="00DA52CA"/>
    <w:rsid w:val="00DB0275"/>
    <w:rsid w:val="00DB1880"/>
    <w:rsid w:val="00DB3BDD"/>
    <w:rsid w:val="00DD2248"/>
    <w:rsid w:val="00DE009E"/>
    <w:rsid w:val="00DE21EC"/>
    <w:rsid w:val="00E147BB"/>
    <w:rsid w:val="00E22801"/>
    <w:rsid w:val="00E2342E"/>
    <w:rsid w:val="00E36DA8"/>
    <w:rsid w:val="00E3B686"/>
    <w:rsid w:val="00E43110"/>
    <w:rsid w:val="00E43503"/>
    <w:rsid w:val="00E47AFC"/>
    <w:rsid w:val="00E47D89"/>
    <w:rsid w:val="00E47DDB"/>
    <w:rsid w:val="00E625D1"/>
    <w:rsid w:val="00E67B5A"/>
    <w:rsid w:val="00E70CAF"/>
    <w:rsid w:val="00E752BE"/>
    <w:rsid w:val="00E77DBE"/>
    <w:rsid w:val="00E840DF"/>
    <w:rsid w:val="00E95D12"/>
    <w:rsid w:val="00EA1325"/>
    <w:rsid w:val="00EB5B35"/>
    <w:rsid w:val="00ED11C6"/>
    <w:rsid w:val="00EE5CC2"/>
    <w:rsid w:val="00F12459"/>
    <w:rsid w:val="00F310D0"/>
    <w:rsid w:val="00F36B36"/>
    <w:rsid w:val="00F501D1"/>
    <w:rsid w:val="00F50EED"/>
    <w:rsid w:val="00F65403"/>
    <w:rsid w:val="00F73E06"/>
    <w:rsid w:val="00F74087"/>
    <w:rsid w:val="00F7601B"/>
    <w:rsid w:val="00F806E7"/>
    <w:rsid w:val="00F84082"/>
    <w:rsid w:val="00FB7EEB"/>
    <w:rsid w:val="00FC085E"/>
    <w:rsid w:val="00FC3768"/>
    <w:rsid w:val="00FC43E6"/>
    <w:rsid w:val="00FF5942"/>
    <w:rsid w:val="4F1D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46E9B8"/>
  <w15:docId w15:val="{281A70CE-419C-43A9-A3CB-9DB50813F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15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D38E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D38EC"/>
    <w:pPr>
      <w:tabs>
        <w:tab w:val="center" w:pos="4320"/>
        <w:tab w:val="right" w:pos="8640"/>
      </w:tabs>
    </w:pPr>
  </w:style>
  <w:style w:type="paragraph" w:customStyle="1" w:styleId="ListParagraph1">
    <w:name w:val="List Paragraph1"/>
    <w:basedOn w:val="Normal"/>
    <w:rsid w:val="00495942"/>
    <w:pPr>
      <w:ind w:left="720"/>
      <w:contextualSpacing/>
    </w:pPr>
    <w:rPr>
      <w:rFonts w:ascii="Calibri" w:hAnsi="Calibri"/>
      <w:sz w:val="22"/>
      <w:szCs w:val="22"/>
      <w:lang w:val="ro-RO"/>
    </w:rPr>
  </w:style>
  <w:style w:type="table" w:styleId="TableGrid">
    <w:name w:val="Table Grid"/>
    <w:basedOn w:val="TableNormal"/>
    <w:uiPriority w:val="59"/>
    <w:rsid w:val="00313D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FC43E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43E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C43E6"/>
    <w:rPr>
      <w:rFonts w:ascii="Tahoma" w:hAnsi="Tahoma" w:cs="Tahoma"/>
      <w:sz w:val="16"/>
      <w:szCs w:val="16"/>
      <w:lang w:val="en-US" w:eastAsia="en-US"/>
    </w:rPr>
  </w:style>
  <w:style w:type="paragraph" w:styleId="BodyTextIndent">
    <w:name w:val="Body Text Indent"/>
    <w:basedOn w:val="Normal"/>
    <w:link w:val="BodyTextIndentChar"/>
    <w:rsid w:val="00FF5942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FF5942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F6540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C0C0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43503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F1E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6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doi.org/10.3390/app14198687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doi.org/10.3390/technologies13090398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oi.org/10.3390/pr13103176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doi.org/10.3390/polym1811127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D4E55CC3E3E847AD665E871CCDAB11" ma:contentTypeVersion="0" ma:contentTypeDescription="Create a new document." ma:contentTypeScope="" ma:versionID="ac072947be5dafc27e12e3db4b9364a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764bea3eb9b1a5be8fd57fac5fb459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139520-AABD-4EA1-A503-F060431619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A6BC23-3798-47DB-9881-2A87ED0C25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3E357B8-37C6-42DE-BE0A-59F7939E6A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ACTIVITĂŢI ARACIS 2006 – 2009</vt:lpstr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ACTIVITĂŢI ARACIS 2006 – 2009</dc:title>
  <dc:creator>user</dc:creator>
  <cp:lastModifiedBy>Lidia Florentina Parpala (23772)</cp:lastModifiedBy>
  <cp:revision>25</cp:revision>
  <cp:lastPrinted>2012-02-09T06:57:00Z</cp:lastPrinted>
  <dcterms:created xsi:type="dcterms:W3CDTF">2026-06-16T09:08:00Z</dcterms:created>
  <dcterms:modified xsi:type="dcterms:W3CDTF">2026-06-16T15:56:00Z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0x0101008DD4E55CC3E3E847AD665E871CCDAB11</vt:lpwstr>
  </property>
</Properties>
</file>